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2A1D">
      <w:pPr>
        <w:pStyle w:val="5"/>
        <w:spacing w:before="69"/>
        <w:ind w:left="1"/>
        <w:rPr>
          <w:rFonts w:hint="default"/>
          <w:lang w:val="ru-RU"/>
        </w:rPr>
      </w:pPr>
      <w:r>
        <w:rPr>
          <w:spacing w:val="-8"/>
        </w:rPr>
        <w:t xml:space="preserve"> </w:t>
      </w:r>
      <w:r>
        <w:rPr>
          <w:spacing w:val="-8"/>
          <w:lang w:val="ru-RU"/>
        </w:rPr>
        <w:t>А</w:t>
      </w:r>
      <w:r>
        <w:rPr>
          <w:spacing w:val="-2"/>
        </w:rPr>
        <w:t>кци</w:t>
      </w:r>
      <w:r>
        <w:rPr>
          <w:spacing w:val="-2"/>
          <w:lang w:val="ru-RU"/>
        </w:rPr>
        <w:t>я</w:t>
      </w:r>
      <w:r>
        <w:rPr>
          <w:rFonts w:hint="default"/>
          <w:spacing w:val="-2"/>
          <w:lang w:val="ru-RU"/>
        </w:rPr>
        <w:t xml:space="preserve"> </w:t>
      </w:r>
    </w:p>
    <w:p w14:paraId="389F875B">
      <w:pPr>
        <w:pStyle w:val="5"/>
      </w:pPr>
      <w:r>
        <w:t>«Сдаем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rPr>
          <w:spacing w:val="-2"/>
        </w:rPr>
        <w:t>(ЕГЭ)»</w:t>
      </w:r>
    </w:p>
    <w:p w14:paraId="216CA04E">
      <w:pPr>
        <w:pStyle w:val="7"/>
        <w:numPr>
          <w:ilvl w:val="0"/>
          <w:numId w:val="1"/>
        </w:numPr>
        <w:tabs>
          <w:tab w:val="left" w:pos="1173"/>
        </w:tabs>
        <w:spacing w:before="184" w:after="0" w:line="240" w:lineRule="auto"/>
        <w:ind w:left="2" w:right="135" w:firstLine="851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17"/>
          <w:sz w:val="28"/>
        </w:rPr>
        <w:t xml:space="preserve"> </w:t>
      </w:r>
      <w:r>
        <w:rPr>
          <w:sz w:val="28"/>
        </w:rPr>
        <w:t>«Сдаем</w:t>
      </w:r>
      <w:r>
        <w:rPr>
          <w:spacing w:val="-18"/>
          <w:sz w:val="28"/>
        </w:rPr>
        <w:t xml:space="preserve"> </w:t>
      </w:r>
      <w:r>
        <w:rPr>
          <w:sz w:val="28"/>
        </w:rPr>
        <w:t>ОГЭ</w:t>
      </w:r>
      <w:r>
        <w:rPr>
          <w:spacing w:val="-17"/>
          <w:sz w:val="28"/>
        </w:rPr>
        <w:t xml:space="preserve"> </w:t>
      </w:r>
      <w:r>
        <w:rPr>
          <w:sz w:val="28"/>
        </w:rPr>
        <w:t>(ЕГЭ)</w:t>
      </w:r>
      <w:r>
        <w:rPr>
          <w:spacing w:val="-18"/>
          <w:sz w:val="28"/>
        </w:rPr>
        <w:t xml:space="preserve"> </w:t>
      </w:r>
      <w:r>
        <w:rPr>
          <w:sz w:val="28"/>
        </w:rPr>
        <w:t>вместе»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9-х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11-х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80"/>
          <w:sz w:val="28"/>
        </w:rPr>
        <w:t xml:space="preserve"> </w:t>
      </w:r>
      <w:r>
        <w:rPr>
          <w:sz w:val="28"/>
        </w:rPr>
        <w:t>и правилами заполнения бланков;</w:t>
      </w:r>
    </w:p>
    <w:p w14:paraId="27C87705">
      <w:pPr>
        <w:pStyle w:val="7"/>
        <w:numPr>
          <w:ilvl w:val="1"/>
          <w:numId w:val="1"/>
        </w:numPr>
        <w:tabs>
          <w:tab w:val="left" w:pos="1477"/>
        </w:tabs>
        <w:spacing w:before="0" w:after="0" w:line="240" w:lineRule="auto"/>
        <w:ind w:left="2" w:right="139" w:firstLine="851"/>
        <w:jc w:val="both"/>
        <w:rPr>
          <w:sz w:val="28"/>
        </w:rPr>
      </w:pPr>
      <w:r>
        <w:rPr>
          <w:sz w:val="28"/>
        </w:rPr>
        <w:t xml:space="preserve">С организационно-технологической составляющей экзаменов, </w:t>
      </w:r>
      <w:r>
        <w:rPr>
          <w:spacing w:val="-2"/>
          <w:sz w:val="28"/>
        </w:rPr>
        <w:t>включая:</w:t>
      </w:r>
    </w:p>
    <w:p w14:paraId="5411EE3A">
      <w:pPr>
        <w:pStyle w:val="7"/>
        <w:numPr>
          <w:ilvl w:val="2"/>
          <w:numId w:val="1"/>
        </w:numPr>
        <w:tabs>
          <w:tab w:val="left" w:pos="1114"/>
        </w:tabs>
        <w:spacing w:before="1" w:after="0" w:line="240" w:lineRule="auto"/>
        <w:ind w:left="2" w:right="134" w:firstLine="921"/>
        <w:jc w:val="both"/>
        <w:rPr>
          <w:sz w:val="28"/>
        </w:rPr>
      </w:pPr>
      <w:r>
        <w:rPr>
          <w:sz w:val="28"/>
        </w:rPr>
        <w:t>организацию прохода в пункт проведения экзамена (далее – ППЭ),</w:t>
      </w:r>
      <w:r>
        <w:rPr>
          <w:spacing w:val="80"/>
          <w:sz w:val="28"/>
        </w:rPr>
        <w:t xml:space="preserve"> </w:t>
      </w:r>
      <w:r>
        <w:rPr>
          <w:sz w:val="28"/>
        </w:rPr>
        <w:t>в том числе порядок хранения личных вещей в специально отведенном месте до входа в ППЭ;</w:t>
      </w:r>
    </w:p>
    <w:p w14:paraId="77373252">
      <w:pPr>
        <w:pStyle w:val="7"/>
        <w:numPr>
          <w:ilvl w:val="2"/>
          <w:numId w:val="1"/>
        </w:numPr>
        <w:tabs>
          <w:tab w:val="left" w:pos="1085"/>
        </w:tabs>
        <w:spacing w:before="0" w:after="0" w:line="240" w:lineRule="auto"/>
        <w:ind w:left="2" w:right="145" w:firstLine="851"/>
        <w:jc w:val="both"/>
        <w:rPr>
          <w:sz w:val="28"/>
        </w:rPr>
      </w:pPr>
      <w:r>
        <w:rPr>
          <w:sz w:val="28"/>
        </w:rPr>
        <w:t>использование средств воспитания и обучения, разрешенных при проведении экзамена по соответствующему предмету;</w:t>
      </w:r>
    </w:p>
    <w:p w14:paraId="37975B6B">
      <w:pPr>
        <w:pStyle w:val="7"/>
        <w:numPr>
          <w:ilvl w:val="2"/>
          <w:numId w:val="1"/>
        </w:numPr>
        <w:tabs>
          <w:tab w:val="left" w:pos="1349"/>
        </w:tabs>
        <w:spacing w:before="0" w:after="0" w:line="242" w:lineRule="auto"/>
        <w:ind w:left="2" w:right="137" w:firstLine="851"/>
        <w:jc w:val="both"/>
        <w:rPr>
          <w:sz w:val="28"/>
        </w:rPr>
      </w:pPr>
      <w:r>
        <w:rPr>
          <w:sz w:val="28"/>
        </w:rPr>
        <w:t>возможность приема во время проведения экзаменов медикаментозных препаратов, пищи, организация питьевого режима;</w:t>
      </w:r>
    </w:p>
    <w:p w14:paraId="782F7BA9">
      <w:pPr>
        <w:pStyle w:val="7"/>
        <w:numPr>
          <w:ilvl w:val="2"/>
          <w:numId w:val="1"/>
        </w:numPr>
        <w:tabs>
          <w:tab w:val="left" w:pos="1006"/>
        </w:tabs>
        <w:spacing w:before="0" w:after="0" w:line="240" w:lineRule="auto"/>
        <w:ind w:left="2" w:right="143" w:firstLine="851"/>
        <w:jc w:val="both"/>
        <w:rPr>
          <w:sz w:val="28"/>
        </w:rPr>
      </w:pPr>
      <w:r>
        <w:rPr>
          <w:sz w:val="28"/>
        </w:rPr>
        <w:t>процедуру</w:t>
      </w:r>
      <w:r>
        <w:rPr>
          <w:spacing w:val="-17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3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3"/>
          <w:sz w:val="28"/>
        </w:rPr>
        <w:t xml:space="preserve"> </w:t>
      </w:r>
      <w:r>
        <w:rPr>
          <w:sz w:val="28"/>
        </w:rPr>
        <w:t>(при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необходимости) в медицинский кабинет или в туалетную комнату;</w:t>
      </w:r>
    </w:p>
    <w:p w14:paraId="3327723A">
      <w:pPr>
        <w:pStyle w:val="7"/>
        <w:numPr>
          <w:ilvl w:val="2"/>
          <w:numId w:val="1"/>
        </w:numPr>
        <w:tabs>
          <w:tab w:val="left" w:pos="1123"/>
        </w:tabs>
        <w:spacing w:before="0" w:after="0" w:line="240" w:lineRule="auto"/>
        <w:ind w:left="2" w:right="136" w:firstLine="851"/>
        <w:jc w:val="both"/>
        <w:rPr>
          <w:sz w:val="28"/>
        </w:rPr>
      </w:pPr>
      <w:r>
        <w:rPr>
          <w:sz w:val="28"/>
        </w:rPr>
        <w:t>процедуру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акта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уважительной причине (при необходимости),</w:t>
      </w:r>
    </w:p>
    <w:p w14:paraId="7E432C7B">
      <w:pPr>
        <w:pStyle w:val="7"/>
        <w:numPr>
          <w:ilvl w:val="2"/>
          <w:numId w:val="1"/>
        </w:numPr>
        <w:tabs>
          <w:tab w:val="left" w:pos="1016"/>
        </w:tabs>
        <w:spacing w:before="0" w:after="0" w:line="321" w:lineRule="exact"/>
        <w:ind w:left="1016" w:right="0" w:hanging="162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экзаменов;</w:t>
      </w:r>
    </w:p>
    <w:p w14:paraId="11A44F5E">
      <w:pPr>
        <w:pStyle w:val="7"/>
        <w:numPr>
          <w:ilvl w:val="2"/>
          <w:numId w:val="1"/>
        </w:numPr>
        <w:tabs>
          <w:tab w:val="left" w:pos="1042"/>
        </w:tabs>
        <w:spacing w:before="0" w:after="0" w:line="240" w:lineRule="auto"/>
        <w:ind w:left="2" w:right="144" w:firstLine="851"/>
        <w:jc w:val="both"/>
        <w:rPr>
          <w:sz w:val="28"/>
        </w:rPr>
      </w:pPr>
      <w:r>
        <w:rPr>
          <w:sz w:val="28"/>
        </w:rPr>
        <w:t>правила подачи апелляций о несогласии с выставленными баллами,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на нарушение процедуры проведения экзаменов;</w:t>
      </w:r>
    </w:p>
    <w:p w14:paraId="06D56517">
      <w:pPr>
        <w:pStyle w:val="7"/>
        <w:numPr>
          <w:ilvl w:val="2"/>
          <w:numId w:val="1"/>
        </w:numPr>
        <w:tabs>
          <w:tab w:val="left" w:pos="1181"/>
        </w:tabs>
        <w:spacing w:before="0" w:after="0" w:line="240" w:lineRule="auto"/>
        <w:ind w:left="2" w:right="139" w:firstLine="851"/>
        <w:jc w:val="both"/>
        <w:rPr>
          <w:sz w:val="28"/>
        </w:rPr>
      </w:pPr>
      <w:r>
        <w:rPr>
          <w:sz w:val="28"/>
        </w:rPr>
        <w:t>соблюдение требований Порядка проведения государственной итоговой аттестации в части запрета на наличие и использование средств связи,</w:t>
      </w:r>
      <w:r>
        <w:rPr>
          <w:spacing w:val="-12"/>
          <w:sz w:val="28"/>
        </w:rPr>
        <w:t xml:space="preserve"> </w:t>
      </w:r>
      <w:r>
        <w:rPr>
          <w:sz w:val="28"/>
        </w:rPr>
        <w:t>фото-,</w:t>
      </w:r>
      <w:r>
        <w:rPr>
          <w:spacing w:val="-13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видеоаппаратуры,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письменных заметок и иных средств хранения и передачи информации;</w:t>
      </w:r>
    </w:p>
    <w:p w14:paraId="2E1CCFEB">
      <w:pPr>
        <w:pStyle w:val="7"/>
        <w:numPr>
          <w:ilvl w:val="1"/>
          <w:numId w:val="1"/>
        </w:numPr>
        <w:tabs>
          <w:tab w:val="left" w:pos="1395"/>
        </w:tabs>
        <w:spacing w:before="0" w:after="0" w:line="321" w:lineRule="exact"/>
        <w:ind w:left="1395" w:right="0" w:hanging="541"/>
        <w:jc w:val="both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ОГЭ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ЕГЭ:</w:t>
      </w:r>
    </w:p>
    <w:p w14:paraId="4C941267">
      <w:pPr>
        <w:pStyle w:val="7"/>
        <w:numPr>
          <w:ilvl w:val="2"/>
          <w:numId w:val="1"/>
        </w:numPr>
        <w:tabs>
          <w:tab w:val="left" w:pos="1222"/>
        </w:tabs>
        <w:spacing w:before="0" w:after="0" w:line="240" w:lineRule="auto"/>
        <w:ind w:left="2" w:right="135" w:firstLine="851"/>
        <w:jc w:val="both"/>
        <w:rPr>
          <w:sz w:val="28"/>
        </w:rPr>
      </w:pPr>
      <w:r>
        <w:rPr>
          <w:sz w:val="28"/>
        </w:rPr>
        <w:t>использование унифицированной формы бланков участника, информация с которых преобразуется в электронный вариант для автоматизированной обработки экзаменационных материалов (для разъяснения для чего необходимы Q-коды и штрихкоды на бланках);</w:t>
      </w:r>
    </w:p>
    <w:p w14:paraId="0FD8EAF0">
      <w:pPr>
        <w:pStyle w:val="7"/>
        <w:numPr>
          <w:ilvl w:val="2"/>
          <w:numId w:val="1"/>
        </w:numPr>
        <w:tabs>
          <w:tab w:val="left" w:pos="1022"/>
        </w:tabs>
        <w:spacing w:before="0" w:after="0" w:line="240" w:lineRule="auto"/>
        <w:ind w:left="2" w:right="142" w:firstLine="851"/>
        <w:jc w:val="both"/>
        <w:rPr>
          <w:sz w:val="28"/>
        </w:rPr>
      </w:pPr>
      <w:r>
        <w:rPr>
          <w:sz w:val="28"/>
        </w:rPr>
        <w:t>практическое ознакомление с бланком ответов № 1 (ОГЭ) и бланком регистрации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(ЕГЭ)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внесение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персональных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участника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документом, подтверждающим личность;</w:t>
      </w:r>
    </w:p>
    <w:p w14:paraId="3FFC4B7C">
      <w:pPr>
        <w:pStyle w:val="7"/>
        <w:numPr>
          <w:ilvl w:val="2"/>
          <w:numId w:val="1"/>
        </w:numPr>
        <w:tabs>
          <w:tab w:val="left" w:pos="1030"/>
        </w:tabs>
        <w:spacing w:before="0" w:after="0" w:line="240" w:lineRule="auto"/>
        <w:ind w:left="2" w:right="145" w:firstLine="851"/>
        <w:jc w:val="both"/>
        <w:rPr>
          <w:sz w:val="28"/>
        </w:rPr>
      </w:pPr>
      <w:r>
        <w:rPr>
          <w:sz w:val="28"/>
        </w:rPr>
        <w:t>отработ</w:t>
      </w:r>
      <w:r>
        <w:rPr>
          <w:sz w:val="28"/>
          <w:lang w:val="ru-RU"/>
        </w:rPr>
        <w:t>ка</w:t>
      </w:r>
      <w:r>
        <w:rPr>
          <w:sz w:val="28"/>
        </w:rPr>
        <w:t xml:space="preserve"> написани</w:t>
      </w:r>
      <w:r>
        <w:rPr>
          <w:sz w:val="28"/>
          <w:lang w:val="ru-RU"/>
        </w:rPr>
        <w:t>я</w:t>
      </w:r>
      <w:r>
        <w:rPr>
          <w:sz w:val="28"/>
        </w:rPr>
        <w:t xml:space="preserve"> букв, цифр, символов для заполнения бланков в соотвествии с образцом написания, указанным в бланках;</w:t>
      </w:r>
    </w:p>
    <w:p w14:paraId="29F76EEE">
      <w:pPr>
        <w:pStyle w:val="7"/>
        <w:numPr>
          <w:ilvl w:val="2"/>
          <w:numId w:val="1"/>
        </w:numPr>
        <w:tabs>
          <w:tab w:val="left" w:pos="998"/>
        </w:tabs>
        <w:spacing w:before="0" w:after="0" w:line="240" w:lineRule="auto"/>
        <w:ind w:left="2" w:right="139" w:firstLine="851"/>
        <w:jc w:val="both"/>
        <w:rPr>
          <w:sz w:val="28"/>
        </w:rPr>
      </w:pPr>
      <w:r>
        <w:rPr>
          <w:sz w:val="28"/>
        </w:rPr>
        <w:t>ознаком</w:t>
      </w:r>
      <w:r>
        <w:rPr>
          <w:sz w:val="28"/>
          <w:lang w:val="ru-RU"/>
        </w:rPr>
        <w:t>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spacing w:val="-18"/>
          <w:sz w:val="28"/>
        </w:rPr>
        <w:t xml:space="preserve"> </w:t>
      </w:r>
      <w:r>
        <w:rPr>
          <w:sz w:val="28"/>
        </w:rPr>
        <w:t>(лист</w:t>
      </w:r>
      <w:r>
        <w:rPr>
          <w:spacing w:val="-17"/>
          <w:sz w:val="28"/>
        </w:rPr>
        <w:t xml:space="preserve"> </w:t>
      </w:r>
      <w:r>
        <w:rPr>
          <w:sz w:val="28"/>
        </w:rPr>
        <w:t>1,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ОГЭ),</w:t>
      </w:r>
      <w:r>
        <w:rPr>
          <w:spacing w:val="-18"/>
          <w:sz w:val="28"/>
        </w:rPr>
        <w:t xml:space="preserve"> </w:t>
      </w:r>
      <w:r>
        <w:rPr>
          <w:sz w:val="28"/>
        </w:rPr>
        <w:t>бланк ответов № 1, 2 (ЕГЭ), дополнительный бланк ответов № 2 (ОГЭ, ЕГЭ).</w:t>
      </w:r>
    </w:p>
    <w:p w14:paraId="08A7CD78">
      <w:pPr>
        <w:pStyle w:val="7"/>
        <w:numPr>
          <w:ilvl w:val="2"/>
          <w:numId w:val="1"/>
        </w:numPr>
        <w:tabs>
          <w:tab w:val="left" w:pos="1202"/>
        </w:tabs>
        <w:spacing w:before="0" w:after="0" w:line="240" w:lineRule="auto"/>
        <w:ind w:left="2" w:right="140" w:firstLine="851"/>
        <w:jc w:val="both"/>
        <w:rPr>
          <w:sz w:val="28"/>
        </w:rPr>
      </w:pPr>
      <w:r>
        <w:rPr>
          <w:sz w:val="28"/>
        </w:rPr>
        <w:t>информирова</w:t>
      </w:r>
      <w:r>
        <w:rPr>
          <w:sz w:val="28"/>
          <w:lang w:val="ru-RU"/>
        </w:rPr>
        <w:t>ние</w:t>
      </w:r>
      <w:bookmarkStart w:id="0" w:name="_GoBack"/>
      <w:bookmarkEnd w:id="0"/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запрете</w:t>
      </w:r>
      <w:r>
        <w:rPr>
          <w:spacing w:val="40"/>
          <w:sz w:val="28"/>
        </w:rPr>
        <w:t xml:space="preserve">  </w:t>
      </w:r>
      <w:r>
        <w:rPr>
          <w:sz w:val="28"/>
        </w:rPr>
        <w:t>делать</w:t>
      </w:r>
      <w:r>
        <w:rPr>
          <w:spacing w:val="40"/>
          <w:sz w:val="28"/>
        </w:rPr>
        <w:t xml:space="preserve"> 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(или)</w:t>
      </w:r>
      <w:r>
        <w:rPr>
          <w:spacing w:val="40"/>
          <w:sz w:val="28"/>
        </w:rPr>
        <w:t xml:space="preserve">  </w:t>
      </w:r>
      <w:r>
        <w:rPr>
          <w:sz w:val="28"/>
        </w:rPr>
        <w:t>пометки, не относящиеся к содержанию полей бланков.</w:t>
      </w:r>
    </w:p>
    <w:sectPr>
      <w:type w:val="continuous"/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" w:hanging="6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1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1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1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9" w:hanging="1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1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A34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" w:right="139" w:firstLine="85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27"/>
      <w:ind w:right="13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" w:right="139" w:firstLine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2026-03-11T04:30:00Z</dcterms:created>
  <dc:creator>27</dc:creator>
  <cp:lastModifiedBy>27</cp:lastModifiedBy>
  <dcterms:modified xsi:type="dcterms:W3CDTF">2026-03-11T04:32:25Z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Foxit Reader Printer 9.4.0.1491</vt:lpwstr>
  </property>
  <property fmtid="{D5CDD505-2E9C-101B-9397-08002B2CF9AE}" pid="5" name="KSOProductBuildVer">
    <vt:lpwstr>1049-12.2.0.23196</vt:lpwstr>
  </property>
  <property fmtid="{D5CDD505-2E9C-101B-9397-08002B2CF9AE}" pid="6" name="ICV">
    <vt:lpwstr>1EE389C5870244B8A30BAD4017A5EEF3_12</vt:lpwstr>
  </property>
</Properties>
</file>